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BEBE" w14:textId="0975976D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bCs/>
          <w:sz w:val="24"/>
          <w:szCs w:val="24"/>
        </w:rPr>
        <w:t>IL DIRIGENTE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3166860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C93D89" w14:textId="1CD23FF3" w:rsidR="003E4DFF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355D14A3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C439E1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E4090C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B4B881" w14:textId="6CDE1D7E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B680362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3FF497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983C1AD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7B5DB6B" w14:textId="4BA1FAE3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770620C0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3C1CB4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5BA825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2388D00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23E1C76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307FD9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C70B4A8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F75F064" w14:textId="24E5B5F2" w:rsidR="003E4DFF" w:rsidRDefault="004C4058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06C1B5D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A296FF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BA3ACD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304A0DF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C2FF1EB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734663D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51507979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48B341A3" w14:textId="7B641C0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gestionale.</w:t>
            </w:r>
          </w:p>
          <w:p w14:paraId="41D4CC69" w14:textId="3A06CA73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altresì 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qualificazione.</w:t>
            </w:r>
          </w:p>
          <w:p w14:paraId="479F25BA" w14:textId="315F09F2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ai sensi dell’articolo 55, comma 5, del C.C.N.L. </w:t>
            </w:r>
            <w:r w:rsidR="004C4058">
              <w:rPr>
                <w:rFonts w:ascii="Garamond" w:hAnsi="Garamond"/>
                <w:sz w:val="24"/>
                <w:szCs w:val="24"/>
              </w:rPr>
              <w:t>“</w:t>
            </w:r>
            <w:r w:rsidRPr="004C4058">
              <w:rPr>
                <w:rFonts w:ascii="Garamond" w:hAnsi="Garamond"/>
                <w:i/>
                <w:iCs/>
                <w:sz w:val="24"/>
                <w:szCs w:val="24"/>
              </w:rPr>
              <w:t xml:space="preserve">l’incarico </w:t>
            </w:r>
            <w:r w:rsidR="00404C11" w:rsidRPr="004C4058">
              <w:rPr>
                <w:rFonts w:ascii="Garamond" w:hAnsi="Garamond"/>
                <w:i/>
                <w:iCs/>
                <w:sz w:val="24"/>
                <w:szCs w:val="24"/>
              </w:rPr>
              <w:t>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="004C4058">
              <w:rPr>
                <w:rFonts w:ascii="Garamond" w:hAnsi="Garamond"/>
                <w:sz w:val="24"/>
                <w:szCs w:val="24"/>
              </w:rPr>
              <w:t>”</w:t>
            </w:r>
            <w:r w:rsidR="00404C11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6DCF9D99" w14:textId="3BBB99B2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54F71">
              <w:rPr>
                <w:rFonts w:ascii="Garamond" w:hAnsi="Garamond"/>
                <w:sz w:val="24"/>
                <w:szCs w:val="24"/>
              </w:rPr>
              <w:t>l’articolo 56 del C.C.N.L.</w:t>
            </w:r>
            <w:r w:rsidR="004C4058" w:rsidRPr="00A54F71">
              <w:rPr>
                <w:rFonts w:ascii="Garamond" w:hAnsi="Garamond"/>
                <w:sz w:val="24"/>
                <w:szCs w:val="24"/>
              </w:rPr>
              <w:t>, il quale</w:t>
            </w:r>
            <w:r w:rsidRPr="00A54F71">
              <w:rPr>
                <w:rFonts w:ascii="Garamond" w:hAnsi="Garamond"/>
                <w:sz w:val="24"/>
                <w:szCs w:val="24"/>
              </w:rPr>
              <w:t xml:space="preserve"> stabilisce che al personale titolare di incarico di DSGA, oltre allo stipendio tabellare, è corrisposta un’indennità di direzione che si compone di una parte fissa, pari ad euro 2.764,20 annui lordi e di una parte variabile, i cui importi minimi sono indicati nella tabella di cui all’Allegato C e che l’indennità di parte variabile continua ad essere finanziata con le riserve del fondo per il miglioramento dell’offerta formativa ed assorbe qualsiasi compenso per prestazioni eccedenti.</w:t>
            </w:r>
          </w:p>
          <w:p w14:paraId="70F4B52A" w14:textId="61A37181" w:rsidR="0062142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il </w:t>
            </w:r>
            <w:r w:rsidR="00391186">
              <w:rPr>
                <w:rFonts w:ascii="Garamond" w:hAnsi="Garamond"/>
                <w:sz w:val="24"/>
                <w:szCs w:val="24"/>
              </w:rPr>
              <w:t>Sig.</w:t>
            </w:r>
            <w:r>
              <w:rPr>
                <w:rFonts w:ascii="Garamond" w:hAnsi="Garamond"/>
                <w:sz w:val="24"/>
                <w:szCs w:val="24"/>
              </w:rPr>
              <w:t>______________________________</w:t>
            </w:r>
            <w:r w:rsidR="008A2A7D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180F2C">
              <w:rPr>
                <w:rFonts w:ascii="Garamond" w:hAnsi="Garamond"/>
                <w:sz w:val="24"/>
                <w:szCs w:val="24"/>
              </w:rPr>
              <w:t>è</w:t>
            </w:r>
            <w:r w:rsidR="008A2A7D" w:rsidRPr="00180F2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80F2C">
              <w:rPr>
                <w:rFonts w:ascii="Garamond" w:hAnsi="Garamond"/>
                <w:sz w:val="24"/>
                <w:szCs w:val="24"/>
              </w:rPr>
              <w:t>inquadrato nell’Area dei Funzionari e dell’Elevata Qualificazione;</w:t>
            </w:r>
          </w:p>
          <w:p w14:paraId="04975A34" w14:textId="4C222B7D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 </w:t>
            </w:r>
            <w:r w:rsidR="00180F2C" w:rsidRPr="00180F2C">
              <w:rPr>
                <w:rFonts w:ascii="Garamond" w:hAnsi="Garamond"/>
                <w:sz w:val="24"/>
                <w:szCs w:val="24"/>
              </w:rPr>
              <w:t xml:space="preserve">poter </w:t>
            </w:r>
            <w:r>
              <w:rPr>
                <w:rFonts w:ascii="Garamond" w:hAnsi="Garamond"/>
                <w:sz w:val="24"/>
                <w:szCs w:val="24"/>
              </w:rPr>
              <w:t xml:space="preserve">procedere con il conferimento dell’incarico di Elevata Qualificazione di Direttore dei Servizi Generali e Amministrativi (D.S.G.A.) al </w:t>
            </w:r>
            <w:r w:rsidR="001114C4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8C3D9C5" w14:textId="77777777" w:rsidR="00BD1AA8" w:rsidRDefault="00BD1AA8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EC5DA61" w14:textId="77777777" w:rsidR="00F94FC1" w:rsidRDefault="00F94FC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12E2721" w14:textId="77777777" w:rsidR="00BD1AA8" w:rsidRDefault="00BD1AA8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57239C22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funzionario</w:t>
      </w:r>
      <w:r w:rsidR="00391186">
        <w:rPr>
          <w:rFonts w:ascii="Garamond" w:hAnsi="Garamond"/>
          <w:sz w:val="24"/>
          <w:szCs w:val="24"/>
        </w:rPr>
        <w:t xml:space="preserve"> Sig.</w:t>
      </w:r>
      <w:r>
        <w:rPr>
          <w:rFonts w:ascii="Garamond" w:hAnsi="Garamond"/>
          <w:sz w:val="24"/>
          <w:szCs w:val="24"/>
        </w:rPr>
        <w:t xml:space="preserve"> ___________________ è conferito l’incarico di Elevata Qualificazione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B81E230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660741D6" w:rsidR="00D71786" w:rsidRDefault="00D71786" w:rsidP="00D7178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 di cui all’articolo 1, il funzionario: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632DD48F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eccedente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307DBDDD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C249A3">
        <w:rPr>
          <w:rFonts w:ascii="Garamond" w:hAnsi="Garamond"/>
          <w:sz w:val="24"/>
          <w:szCs w:val="24"/>
        </w:rPr>
        <w:t>;</w:t>
      </w:r>
    </w:p>
    <w:p w14:paraId="670B1353" w14:textId="51A140DB" w:rsidR="00C249A3" w:rsidRDefault="00C249A3" w:rsidP="00C249A3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ogni ulteriore attività attribuita dalla normativa vigente</w:t>
      </w:r>
      <w:r w:rsidR="00391186">
        <w:rPr>
          <w:rFonts w:ascii="Garamond" w:hAnsi="Garamond"/>
          <w:sz w:val="24"/>
          <w:szCs w:val="24"/>
        </w:rPr>
        <w:t>, qual</w:t>
      </w:r>
      <w:r w:rsidR="00612C08">
        <w:rPr>
          <w:rFonts w:ascii="Garamond" w:hAnsi="Garamond"/>
          <w:sz w:val="24"/>
          <w:szCs w:val="24"/>
        </w:rPr>
        <w:t>e</w:t>
      </w:r>
      <w:r w:rsidR="00391186">
        <w:rPr>
          <w:rFonts w:ascii="Garamond" w:hAnsi="Garamond"/>
          <w:sz w:val="24"/>
          <w:szCs w:val="24"/>
        </w:rPr>
        <w:t>, a titolo esemplificativo, attività di studio ed elaborazione di piani e programmi richiedenti specifica specializzazione professionale; incarichi di attività tutoriale, di aggiornamento e formazione del personale.</w:t>
      </w:r>
    </w:p>
    <w:p w14:paraId="18FB5D82" w14:textId="02A8CDF2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funzionario </w:t>
      </w:r>
      <w:r>
        <w:rPr>
          <w:rFonts w:ascii="Garamond" w:hAnsi="Garamond"/>
          <w:sz w:val="24"/>
          <w:szCs w:val="24"/>
        </w:rPr>
        <w:t>che riveste la posizione di lavoro di D.S.G.A.</w:t>
      </w:r>
      <w:r w:rsidR="00621426">
        <w:rPr>
          <w:rFonts w:ascii="Garamond" w:hAnsi="Garamond"/>
          <w:sz w:val="24"/>
          <w:szCs w:val="24"/>
        </w:rPr>
        <w:t xml:space="preserve"> 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202452D5" w14:textId="77777777" w:rsidR="00D71786" w:rsidRDefault="00D71786" w:rsidP="00D71786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44FBD7A0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L’incarico di cui all’articolo 1 ha durata triennale, con decorrenza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DAA763C" w14:textId="77777777" w:rsidR="00BD1AA8" w:rsidRDefault="00BD1AA8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t>Articolo 4 – Trattamento economico</w:t>
      </w: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2A51C139" w14:textId="013BD655" w:rsidR="008A2A7D" w:rsidRPr="00180F2C" w:rsidRDefault="009C4238" w:rsidP="009C423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180F2C">
        <w:rPr>
          <w:rFonts w:ascii="Garamond" w:hAnsi="Garamond"/>
          <w:sz w:val="24"/>
          <w:szCs w:val="24"/>
        </w:rPr>
        <w:t>Per lo svolgimento dell’incarico di D.S.G.A.</w:t>
      </w:r>
      <w:r w:rsidR="008A2A7D" w:rsidRPr="00180F2C">
        <w:rPr>
          <w:rFonts w:ascii="Garamond" w:hAnsi="Garamond"/>
          <w:sz w:val="24"/>
          <w:szCs w:val="24"/>
        </w:rPr>
        <w:t>,</w:t>
      </w:r>
      <w:r w:rsidRPr="00180F2C">
        <w:rPr>
          <w:rFonts w:ascii="Garamond" w:hAnsi="Garamond"/>
          <w:sz w:val="24"/>
          <w:szCs w:val="24"/>
        </w:rPr>
        <w:t xml:space="preserve"> al funzionario</w:t>
      </w:r>
      <w:r w:rsidR="008A2A7D" w:rsidRPr="00180F2C">
        <w:rPr>
          <w:rFonts w:ascii="Garamond" w:hAnsi="Garamond"/>
          <w:sz w:val="24"/>
          <w:szCs w:val="24"/>
        </w:rPr>
        <w:t xml:space="preserve"> </w:t>
      </w:r>
      <w:r w:rsidRPr="00180F2C">
        <w:rPr>
          <w:rFonts w:ascii="Garamond" w:hAnsi="Garamond"/>
          <w:sz w:val="24"/>
          <w:szCs w:val="24"/>
        </w:rPr>
        <w:t>è corrispost</w:t>
      </w:r>
      <w:r w:rsidR="008A2A7D" w:rsidRPr="00180F2C">
        <w:rPr>
          <w:rFonts w:ascii="Garamond" w:hAnsi="Garamond"/>
          <w:sz w:val="24"/>
          <w:szCs w:val="24"/>
        </w:rPr>
        <w:t>a, oltre allo stipendio tabellare,</w:t>
      </w:r>
      <w:r w:rsidRPr="00180F2C">
        <w:rPr>
          <w:rFonts w:ascii="Garamond" w:hAnsi="Garamond"/>
          <w:sz w:val="24"/>
          <w:szCs w:val="24"/>
        </w:rPr>
        <w:t xml:space="preserve"> un’indennità di direzione, composta di una parte fissa e di una parte variabile</w:t>
      </w:r>
      <w:r w:rsidR="00D9578A">
        <w:rPr>
          <w:rFonts w:ascii="Garamond" w:hAnsi="Garamond"/>
          <w:sz w:val="24"/>
          <w:szCs w:val="24"/>
        </w:rPr>
        <w:t>, secondo quanto stabilito dell’articolo 56 del C.C.N.L.</w:t>
      </w:r>
    </w:p>
    <w:p w14:paraId="08469183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A4B7311" w14:textId="6C14EC1D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Dichiarazione di insussistenza di cause di incompatibilità</w:t>
      </w:r>
    </w:p>
    <w:p w14:paraId="706CEAD4" w14:textId="77777777" w:rsidR="00C249A3" w:rsidRDefault="00C249A3" w:rsidP="00C249A3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0F122B7" w14:textId="4F346554" w:rsidR="00C249A3" w:rsidRDefault="00C249A3" w:rsidP="00C249A3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conferimento dell’incarico di D.S.G.A. è subordinato all’insussistenza di cause di </w:t>
      </w:r>
      <w:proofErr w:type="spellStart"/>
      <w:r>
        <w:rPr>
          <w:rFonts w:ascii="Garamond" w:hAnsi="Garamond"/>
          <w:sz w:val="24"/>
          <w:szCs w:val="24"/>
        </w:rPr>
        <w:t>inconferibilità</w:t>
      </w:r>
      <w:proofErr w:type="spellEnd"/>
      <w:r>
        <w:rPr>
          <w:rFonts w:ascii="Garamond" w:hAnsi="Garamond"/>
          <w:sz w:val="24"/>
          <w:szCs w:val="24"/>
        </w:rPr>
        <w:t xml:space="preserve"> e di incompatibilità, così come indicato dal decreto legislativo 8 aprile 2013, n. 39.</w:t>
      </w:r>
    </w:p>
    <w:p w14:paraId="391981D6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64B6D946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9C4238">
        <w:rPr>
          <w:rFonts w:ascii="Garamond" w:hAnsi="Garamond"/>
          <w:b/>
          <w:bCs/>
          <w:sz w:val="24"/>
          <w:szCs w:val="24"/>
        </w:rPr>
        <w:t>6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3A42C716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5684EB0" w14:textId="3E4552D6" w:rsidR="00D71786" w:rsidRDefault="003E4DFF" w:rsidP="00C249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Il presente decreto sarà trasmesso agli organi di controllo. </w:t>
      </w: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7644F972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D3C06" w14:textId="77777777" w:rsidR="00817969" w:rsidRDefault="00817969" w:rsidP="003E4DFF">
      <w:pPr>
        <w:spacing w:after="0" w:line="240" w:lineRule="auto"/>
      </w:pPr>
      <w:r>
        <w:separator/>
      </w:r>
    </w:p>
  </w:endnote>
  <w:endnote w:type="continuationSeparator" w:id="0">
    <w:p w14:paraId="50EA672B" w14:textId="77777777" w:rsidR="00817969" w:rsidRDefault="00817969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315E3" w14:textId="77777777" w:rsidR="00BA4B96" w:rsidRDefault="00BA4B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101263"/>
      <w:docPartObj>
        <w:docPartGallery w:val="Page Numbers (Bottom of Page)"/>
        <w:docPartUnique/>
      </w:docPartObj>
    </w:sdtPr>
    <w:sdtEndPr/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F527" w14:textId="77777777" w:rsidR="00BA4B96" w:rsidRDefault="00BA4B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40099" w14:textId="77777777" w:rsidR="00817969" w:rsidRDefault="00817969" w:rsidP="003E4DFF">
      <w:pPr>
        <w:spacing w:after="0" w:line="240" w:lineRule="auto"/>
      </w:pPr>
      <w:r>
        <w:separator/>
      </w:r>
    </w:p>
  </w:footnote>
  <w:footnote w:type="continuationSeparator" w:id="0">
    <w:p w14:paraId="6AA4038E" w14:textId="77777777" w:rsidR="00817969" w:rsidRDefault="00817969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07641" w14:textId="742D0522" w:rsidR="00BA4B96" w:rsidRDefault="00BA4B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F8107" w14:textId="7E2AE488" w:rsidR="00BA4B96" w:rsidRDefault="00BA4B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0DE15" w14:textId="07D792F2" w:rsidR="00BA4B96" w:rsidRDefault="00BA4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102D0F"/>
    <w:rsid w:val="001114C4"/>
    <w:rsid w:val="00120ABF"/>
    <w:rsid w:val="00154746"/>
    <w:rsid w:val="00180F2C"/>
    <w:rsid w:val="001B309F"/>
    <w:rsid w:val="001F1D52"/>
    <w:rsid w:val="002170CC"/>
    <w:rsid w:val="0023501E"/>
    <w:rsid w:val="002D3D06"/>
    <w:rsid w:val="002E2722"/>
    <w:rsid w:val="00366095"/>
    <w:rsid w:val="00391186"/>
    <w:rsid w:val="003E4DFF"/>
    <w:rsid w:val="00404C11"/>
    <w:rsid w:val="004109C9"/>
    <w:rsid w:val="004C4058"/>
    <w:rsid w:val="0057143C"/>
    <w:rsid w:val="00605234"/>
    <w:rsid w:val="00612C08"/>
    <w:rsid w:val="00621426"/>
    <w:rsid w:val="00630966"/>
    <w:rsid w:val="006652E9"/>
    <w:rsid w:val="00692450"/>
    <w:rsid w:val="00747A45"/>
    <w:rsid w:val="007503BC"/>
    <w:rsid w:val="00766767"/>
    <w:rsid w:val="007F2863"/>
    <w:rsid w:val="00817969"/>
    <w:rsid w:val="00854002"/>
    <w:rsid w:val="00874BC4"/>
    <w:rsid w:val="008A2A7D"/>
    <w:rsid w:val="008B643A"/>
    <w:rsid w:val="008D33E9"/>
    <w:rsid w:val="00970D15"/>
    <w:rsid w:val="009766F1"/>
    <w:rsid w:val="009978C9"/>
    <w:rsid w:val="009C4238"/>
    <w:rsid w:val="00A269BD"/>
    <w:rsid w:val="00A27128"/>
    <w:rsid w:val="00A54F71"/>
    <w:rsid w:val="00AE0005"/>
    <w:rsid w:val="00B03B48"/>
    <w:rsid w:val="00B54B42"/>
    <w:rsid w:val="00B864EB"/>
    <w:rsid w:val="00B92DD2"/>
    <w:rsid w:val="00BA4B96"/>
    <w:rsid w:val="00BC54F5"/>
    <w:rsid w:val="00BD1AA8"/>
    <w:rsid w:val="00C249A3"/>
    <w:rsid w:val="00CF7AB0"/>
    <w:rsid w:val="00D71786"/>
    <w:rsid w:val="00D9578A"/>
    <w:rsid w:val="00DB67F3"/>
    <w:rsid w:val="00E25268"/>
    <w:rsid w:val="00E61A8D"/>
    <w:rsid w:val="00E61B22"/>
    <w:rsid w:val="00F22F66"/>
    <w:rsid w:val="00F270B1"/>
    <w:rsid w:val="00F54120"/>
    <w:rsid w:val="00F64B0D"/>
    <w:rsid w:val="00F94FC1"/>
    <w:rsid w:val="00FA10E8"/>
    <w:rsid w:val="00FA6EFB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CD2A-9C96-4EFF-95A2-6377BD21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Diego</cp:lastModifiedBy>
  <cp:revision>2</cp:revision>
  <cp:lastPrinted>2024-08-07T13:20:00Z</cp:lastPrinted>
  <dcterms:created xsi:type="dcterms:W3CDTF">2024-08-28T14:37:00Z</dcterms:created>
  <dcterms:modified xsi:type="dcterms:W3CDTF">2024-08-28T14:37:00Z</dcterms:modified>
</cp:coreProperties>
</file>